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658" w:rsidRDefault="005C2658" w:rsidP="005C265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5700B">
        <w:rPr>
          <w:rFonts w:ascii="Arial" w:hAnsi="Arial" w:cs="Arial"/>
          <w:b/>
          <w:sz w:val="24"/>
          <w:szCs w:val="24"/>
          <w:u w:val="single"/>
        </w:rPr>
        <w:t xml:space="preserve">NOTA </w:t>
      </w:r>
      <w:bookmarkStart w:id="0" w:name="_GoBack"/>
      <w:bookmarkEnd w:id="0"/>
      <w:r w:rsidRPr="0085700B">
        <w:rPr>
          <w:rFonts w:ascii="Arial" w:hAnsi="Arial" w:cs="Arial"/>
          <w:b/>
          <w:sz w:val="24"/>
          <w:szCs w:val="24"/>
          <w:u w:val="single"/>
        </w:rPr>
        <w:t xml:space="preserve">SOBRE EL MODO DE ARTICULAR UN PROCEDIMIENTO DE COORDINACIÓN Y </w:t>
      </w:r>
      <w:r>
        <w:rPr>
          <w:rFonts w:ascii="Arial" w:hAnsi="Arial" w:cs="Arial"/>
          <w:b/>
          <w:sz w:val="24"/>
          <w:szCs w:val="24"/>
          <w:u w:val="single"/>
        </w:rPr>
        <w:t>AUXILIO</w:t>
      </w:r>
      <w:r w:rsidRPr="0085700B">
        <w:rPr>
          <w:rFonts w:ascii="Arial" w:hAnsi="Arial" w:cs="Arial"/>
          <w:b/>
          <w:sz w:val="24"/>
          <w:szCs w:val="24"/>
          <w:u w:val="single"/>
        </w:rPr>
        <w:t xml:space="preserve"> POR PARTE DEL MEFP CON LAS ADMINISTRACIONES EDUCATIVAS PARA LA EJECUCIÓN DEL CONCURSO EXTRAORDINARIO PREVISTO EN LA DT 5ª DEL RD 270/2022, DE 12 DE ABRIL</w:t>
      </w:r>
    </w:p>
    <w:p w:rsidR="005C2658" w:rsidRDefault="005C2658" w:rsidP="005C2658">
      <w:pPr>
        <w:jc w:val="both"/>
        <w:rPr>
          <w:rFonts w:ascii="Arial" w:hAnsi="Arial" w:cs="Arial"/>
          <w:sz w:val="24"/>
          <w:szCs w:val="24"/>
        </w:rPr>
      </w:pPr>
    </w:p>
    <w:p w:rsidR="004B66FE" w:rsidRDefault="000725AD" w:rsidP="005C265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B66FE">
        <w:rPr>
          <w:rFonts w:ascii="Arial" w:hAnsi="Arial" w:cs="Arial"/>
          <w:sz w:val="24"/>
          <w:szCs w:val="24"/>
        </w:rPr>
        <w:t>D</w:t>
      </w:r>
      <w:r w:rsidR="005C2658" w:rsidRPr="004B66FE">
        <w:rPr>
          <w:rFonts w:ascii="Arial" w:hAnsi="Arial" w:cs="Arial"/>
          <w:sz w:val="24"/>
          <w:szCs w:val="24"/>
        </w:rPr>
        <w:t xml:space="preserve">ebe existir un </w:t>
      </w:r>
      <w:r w:rsidR="005C2658" w:rsidRPr="004B66FE">
        <w:rPr>
          <w:rFonts w:ascii="Arial" w:hAnsi="Arial" w:cs="Arial"/>
          <w:b/>
          <w:sz w:val="24"/>
          <w:szCs w:val="24"/>
        </w:rPr>
        <w:t>acuerdo unánime</w:t>
      </w:r>
      <w:r w:rsidR="005C2658" w:rsidRPr="004B66FE">
        <w:rPr>
          <w:rFonts w:ascii="Arial" w:hAnsi="Arial" w:cs="Arial"/>
          <w:sz w:val="24"/>
          <w:szCs w:val="24"/>
        </w:rPr>
        <w:t xml:space="preserve"> de las administraciones educativas</w:t>
      </w:r>
    </w:p>
    <w:p w:rsidR="005C2658" w:rsidRPr="004B66FE" w:rsidRDefault="005C2658" w:rsidP="005C265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B66FE">
        <w:rPr>
          <w:rFonts w:ascii="Arial" w:hAnsi="Arial" w:cs="Arial"/>
          <w:sz w:val="24"/>
          <w:szCs w:val="24"/>
        </w:rPr>
        <w:t xml:space="preserve">Debe existir </w:t>
      </w:r>
      <w:r w:rsidRPr="004B66FE">
        <w:rPr>
          <w:rFonts w:ascii="Arial" w:hAnsi="Arial" w:cs="Arial"/>
          <w:b/>
          <w:sz w:val="24"/>
          <w:szCs w:val="24"/>
        </w:rPr>
        <w:t>una convocatoria</w:t>
      </w:r>
      <w:r w:rsidRPr="004B66FE">
        <w:rPr>
          <w:rFonts w:ascii="Arial" w:hAnsi="Arial" w:cs="Arial"/>
          <w:sz w:val="24"/>
          <w:szCs w:val="24"/>
        </w:rPr>
        <w:t xml:space="preserve"> </w:t>
      </w:r>
      <w:r w:rsidRPr="004B66FE">
        <w:rPr>
          <w:rFonts w:ascii="Arial" w:hAnsi="Arial" w:cs="Arial"/>
          <w:b/>
          <w:sz w:val="24"/>
          <w:szCs w:val="24"/>
        </w:rPr>
        <w:t>por cada una de las administraciones educativas</w:t>
      </w:r>
      <w:r w:rsidR="00CA436F" w:rsidRPr="004B66FE">
        <w:rPr>
          <w:rFonts w:ascii="Arial" w:hAnsi="Arial" w:cs="Arial"/>
          <w:sz w:val="24"/>
          <w:szCs w:val="24"/>
        </w:rPr>
        <w:t xml:space="preserve"> con</w:t>
      </w:r>
      <w:r w:rsidRPr="004B66FE">
        <w:rPr>
          <w:rFonts w:ascii="Arial" w:hAnsi="Arial" w:cs="Arial"/>
          <w:sz w:val="24"/>
          <w:szCs w:val="24"/>
        </w:rPr>
        <w:t xml:space="preserve"> unos </w:t>
      </w:r>
      <w:r w:rsidRPr="004B66FE">
        <w:rPr>
          <w:rFonts w:ascii="Arial" w:hAnsi="Arial" w:cs="Arial"/>
          <w:b/>
          <w:sz w:val="24"/>
          <w:szCs w:val="24"/>
        </w:rPr>
        <w:t>elementos comunes imprescindibles</w:t>
      </w:r>
      <w:r w:rsidRPr="004B66FE">
        <w:rPr>
          <w:rFonts w:ascii="Arial" w:hAnsi="Arial" w:cs="Arial"/>
          <w:sz w:val="24"/>
          <w:szCs w:val="24"/>
        </w:rPr>
        <w:t xml:space="preserve"> para alcanzar la finalidad perseguida de eficacia y eficiencia en el procedimiento. Estos:</w:t>
      </w:r>
    </w:p>
    <w:p w:rsidR="005C2658" w:rsidRDefault="005C2658" w:rsidP="005C265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0303E">
        <w:rPr>
          <w:rFonts w:ascii="Arial" w:hAnsi="Arial" w:cs="Arial"/>
          <w:b/>
          <w:sz w:val="24"/>
          <w:szCs w:val="24"/>
        </w:rPr>
        <w:t>Plazo común</w:t>
      </w:r>
      <w:r>
        <w:rPr>
          <w:rFonts w:ascii="Arial" w:hAnsi="Arial" w:cs="Arial"/>
          <w:sz w:val="24"/>
          <w:szCs w:val="24"/>
        </w:rPr>
        <w:t xml:space="preserve"> para</w:t>
      </w:r>
      <w:r w:rsidRPr="00993FF0">
        <w:rPr>
          <w:rFonts w:ascii="Arial" w:hAnsi="Arial" w:cs="Arial"/>
          <w:sz w:val="24"/>
          <w:szCs w:val="24"/>
        </w:rPr>
        <w:t xml:space="preserve"> presentación de instancias</w:t>
      </w:r>
      <w:r w:rsidR="00200ED2">
        <w:rPr>
          <w:rFonts w:ascii="Arial" w:hAnsi="Arial" w:cs="Arial"/>
          <w:sz w:val="24"/>
          <w:szCs w:val="24"/>
        </w:rPr>
        <w:t xml:space="preserve"> (en todo caso el plazo final de presentación de instancias ha de ser el mismo)</w:t>
      </w:r>
      <w:r w:rsidRPr="00993FF0">
        <w:rPr>
          <w:rFonts w:ascii="Arial" w:hAnsi="Arial" w:cs="Arial"/>
          <w:sz w:val="24"/>
          <w:szCs w:val="24"/>
        </w:rPr>
        <w:t xml:space="preserve"> y de resolución</w:t>
      </w:r>
      <w:r w:rsidR="00200ED2">
        <w:rPr>
          <w:rFonts w:ascii="Arial" w:hAnsi="Arial" w:cs="Arial"/>
          <w:sz w:val="24"/>
          <w:szCs w:val="24"/>
        </w:rPr>
        <w:t>.</w:t>
      </w:r>
      <w:r w:rsidRPr="00993FF0">
        <w:rPr>
          <w:rFonts w:ascii="Arial" w:hAnsi="Arial" w:cs="Arial"/>
          <w:sz w:val="24"/>
          <w:szCs w:val="24"/>
        </w:rPr>
        <w:t xml:space="preserve"> </w:t>
      </w:r>
    </w:p>
    <w:p w:rsidR="00CA436F" w:rsidRDefault="00200ED2" w:rsidP="005C265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baremo es el RD 270/2022, sin que pueda variarse</w:t>
      </w:r>
      <w:r w:rsidR="005C2658" w:rsidRPr="00CA436F">
        <w:rPr>
          <w:rFonts w:ascii="Arial" w:hAnsi="Arial" w:cs="Arial"/>
          <w:sz w:val="24"/>
          <w:szCs w:val="24"/>
        </w:rPr>
        <w:t xml:space="preserve">. </w:t>
      </w:r>
    </w:p>
    <w:p w:rsidR="00200ED2" w:rsidRDefault="005C2658" w:rsidP="005C265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A436F">
        <w:rPr>
          <w:rFonts w:ascii="Arial" w:hAnsi="Arial" w:cs="Arial"/>
          <w:sz w:val="24"/>
          <w:szCs w:val="24"/>
        </w:rPr>
        <w:t xml:space="preserve">La persona concursante presentará una </w:t>
      </w:r>
      <w:r w:rsidRPr="00CA436F">
        <w:rPr>
          <w:rFonts w:ascii="Arial" w:hAnsi="Arial" w:cs="Arial"/>
          <w:b/>
          <w:sz w:val="24"/>
          <w:szCs w:val="24"/>
        </w:rPr>
        <w:t xml:space="preserve">única solicitud </w:t>
      </w:r>
      <w:r w:rsidRPr="00CA436F">
        <w:rPr>
          <w:rFonts w:ascii="Arial" w:hAnsi="Arial" w:cs="Arial"/>
          <w:sz w:val="24"/>
          <w:szCs w:val="24"/>
        </w:rPr>
        <w:t>de participación en el concurso</w:t>
      </w:r>
      <w:r w:rsidR="00200ED2">
        <w:rPr>
          <w:rFonts w:ascii="Arial" w:hAnsi="Arial" w:cs="Arial"/>
          <w:sz w:val="24"/>
          <w:szCs w:val="24"/>
        </w:rPr>
        <w:t xml:space="preserve"> (y detallará por orden de preferencia las convocatorias en las que desea participar de esa especialidad- tantas como CCAA-)</w:t>
      </w:r>
    </w:p>
    <w:p w:rsidR="00CA436F" w:rsidRDefault="00200ED2" w:rsidP="005C265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</w:t>
      </w:r>
      <w:r w:rsidR="00CA43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opta</w:t>
      </w:r>
      <w:r w:rsidR="005C2658" w:rsidRPr="00CA436F">
        <w:rPr>
          <w:rFonts w:ascii="Arial" w:hAnsi="Arial" w:cs="Arial"/>
          <w:sz w:val="24"/>
          <w:szCs w:val="24"/>
        </w:rPr>
        <w:t xml:space="preserve"> a plazas de </w:t>
      </w:r>
      <w:r w:rsidR="005C2658" w:rsidRPr="004B66FE">
        <w:rPr>
          <w:rFonts w:ascii="Arial" w:hAnsi="Arial" w:cs="Arial"/>
          <w:b/>
          <w:sz w:val="24"/>
          <w:szCs w:val="24"/>
        </w:rPr>
        <w:t>distintas especialidades</w:t>
      </w:r>
      <w:r w:rsidR="00CA436F">
        <w:rPr>
          <w:rFonts w:ascii="Arial" w:hAnsi="Arial" w:cs="Arial"/>
          <w:sz w:val="24"/>
          <w:szCs w:val="24"/>
        </w:rPr>
        <w:t xml:space="preserve"> presentará tantas solicitudes como es</w:t>
      </w:r>
      <w:r>
        <w:rPr>
          <w:rFonts w:ascii="Arial" w:hAnsi="Arial" w:cs="Arial"/>
          <w:sz w:val="24"/>
          <w:szCs w:val="24"/>
        </w:rPr>
        <w:t>pecialidades a las que concurse.</w:t>
      </w:r>
    </w:p>
    <w:p w:rsidR="00CA436F" w:rsidRPr="00CA436F" w:rsidRDefault="00CA436F" w:rsidP="00CA436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A436F">
        <w:rPr>
          <w:rFonts w:ascii="Arial" w:hAnsi="Arial" w:cs="Arial"/>
          <w:sz w:val="24"/>
          <w:szCs w:val="24"/>
        </w:rPr>
        <w:t xml:space="preserve">La solicitud </w:t>
      </w:r>
      <w:r>
        <w:rPr>
          <w:rFonts w:ascii="Arial" w:hAnsi="Arial" w:cs="Arial"/>
          <w:sz w:val="24"/>
          <w:szCs w:val="24"/>
        </w:rPr>
        <w:t>se presentará</w:t>
      </w:r>
      <w:r w:rsidR="00C429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ante </w:t>
      </w:r>
      <w:r w:rsidRPr="00CA436F">
        <w:rPr>
          <w:rFonts w:ascii="Arial" w:hAnsi="Arial" w:cs="Arial"/>
          <w:sz w:val="24"/>
          <w:szCs w:val="24"/>
        </w:rPr>
        <w:t xml:space="preserve">la administración correspondiente a la primera plaza de su solicitud. </w:t>
      </w:r>
    </w:p>
    <w:p w:rsidR="005C2658" w:rsidRPr="00CA436F" w:rsidRDefault="005C2658" w:rsidP="005C265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A436F">
        <w:rPr>
          <w:rFonts w:ascii="Arial" w:hAnsi="Arial" w:cs="Arial"/>
          <w:sz w:val="24"/>
          <w:szCs w:val="24"/>
        </w:rPr>
        <w:t xml:space="preserve">La administración educativa en la que se haya presentado la solicitud será la responsable de baremar, con independencia de que en la solicitud se concurse a </w:t>
      </w:r>
      <w:r w:rsidR="004B66FE">
        <w:rPr>
          <w:rFonts w:ascii="Arial" w:hAnsi="Arial" w:cs="Arial"/>
          <w:sz w:val="24"/>
          <w:szCs w:val="24"/>
        </w:rPr>
        <w:t xml:space="preserve">plazas de </w:t>
      </w:r>
      <w:r w:rsidRPr="00CA436F">
        <w:rPr>
          <w:rFonts w:ascii="Arial" w:hAnsi="Arial" w:cs="Arial"/>
          <w:sz w:val="24"/>
          <w:szCs w:val="24"/>
        </w:rPr>
        <w:t>más de una administración educativa.</w:t>
      </w:r>
    </w:p>
    <w:p w:rsidR="005C2658" w:rsidRDefault="005C2658" w:rsidP="005C265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caso de una persona hubiera presentado solicitudes </w:t>
      </w:r>
      <w:r w:rsidR="004B66FE">
        <w:rPr>
          <w:rFonts w:ascii="Arial" w:hAnsi="Arial" w:cs="Arial"/>
          <w:sz w:val="24"/>
          <w:szCs w:val="24"/>
        </w:rPr>
        <w:t xml:space="preserve">para plaza de la misma especialidad </w:t>
      </w:r>
      <w:r>
        <w:rPr>
          <w:rFonts w:ascii="Arial" w:hAnsi="Arial" w:cs="Arial"/>
          <w:sz w:val="24"/>
          <w:szCs w:val="24"/>
        </w:rPr>
        <w:t>en más de una administración educativa solamente se tendrá en cuenta la presentada en último lugar.</w:t>
      </w:r>
    </w:p>
    <w:p w:rsidR="00200ED2" w:rsidRDefault="00200ED2" w:rsidP="00200ED2">
      <w:pPr>
        <w:pStyle w:val="Prrafodelista"/>
        <w:ind w:left="2136"/>
        <w:jc w:val="both"/>
        <w:rPr>
          <w:rFonts w:ascii="Arial" w:hAnsi="Arial" w:cs="Arial"/>
          <w:sz w:val="24"/>
          <w:szCs w:val="24"/>
        </w:rPr>
      </w:pPr>
    </w:p>
    <w:p w:rsidR="00286556" w:rsidRDefault="005C2658" w:rsidP="004B66FE">
      <w:pPr>
        <w:pStyle w:val="Prrafodelista"/>
        <w:numPr>
          <w:ilvl w:val="0"/>
          <w:numId w:val="1"/>
        </w:numPr>
        <w:jc w:val="both"/>
      </w:pPr>
      <w:r>
        <w:rPr>
          <w:rFonts w:ascii="Arial" w:hAnsi="Arial" w:cs="Arial"/>
          <w:sz w:val="24"/>
          <w:szCs w:val="24"/>
        </w:rPr>
        <w:t xml:space="preserve">El MEFP, recibiría todas las </w:t>
      </w:r>
      <w:r w:rsidR="004B66FE">
        <w:rPr>
          <w:rFonts w:ascii="Arial" w:hAnsi="Arial" w:cs="Arial"/>
          <w:sz w:val="24"/>
          <w:szCs w:val="24"/>
        </w:rPr>
        <w:t xml:space="preserve">puntuaciones </w:t>
      </w:r>
      <w:r>
        <w:rPr>
          <w:rFonts w:ascii="Arial" w:hAnsi="Arial" w:cs="Arial"/>
          <w:sz w:val="24"/>
          <w:szCs w:val="24"/>
        </w:rPr>
        <w:t xml:space="preserve">realizadas por las administraciones educativas y asignaría con herramientas informáticas los puestos a todas las personas concursantes, devolviendo a cada administración el resultado. Previamente, </w:t>
      </w:r>
      <w:r w:rsidR="004B66FE">
        <w:rPr>
          <w:rFonts w:ascii="Arial" w:hAnsi="Arial" w:cs="Arial"/>
          <w:sz w:val="24"/>
          <w:szCs w:val="24"/>
        </w:rPr>
        <w:t xml:space="preserve">existirá </w:t>
      </w:r>
      <w:r>
        <w:rPr>
          <w:rFonts w:ascii="Arial" w:hAnsi="Arial" w:cs="Arial"/>
          <w:sz w:val="24"/>
          <w:szCs w:val="24"/>
        </w:rPr>
        <w:t xml:space="preserve">una fase de depuración de duplicidades, </w:t>
      </w:r>
      <w:r w:rsidR="004B66FE">
        <w:rPr>
          <w:rFonts w:ascii="Arial" w:hAnsi="Arial" w:cs="Arial"/>
          <w:sz w:val="24"/>
          <w:szCs w:val="24"/>
        </w:rPr>
        <w:t xml:space="preserve">para el caso de que una persona aspirante haya obtenido plaza en más de una especialidad, </w:t>
      </w:r>
      <w:r w:rsidR="00200ED2">
        <w:rPr>
          <w:rFonts w:ascii="Arial" w:hAnsi="Arial" w:cs="Arial"/>
          <w:sz w:val="24"/>
          <w:szCs w:val="24"/>
        </w:rPr>
        <w:t>para que haya opción de elección entre las especialidades obtenidas</w:t>
      </w:r>
      <w:r w:rsidR="004B66FE">
        <w:rPr>
          <w:rFonts w:ascii="Arial" w:hAnsi="Arial" w:cs="Arial"/>
          <w:sz w:val="24"/>
          <w:szCs w:val="24"/>
        </w:rPr>
        <w:t>.</w:t>
      </w:r>
    </w:p>
    <w:sectPr w:rsidR="002865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BDA" w:rsidRDefault="001B1BDA" w:rsidP="005C2658">
      <w:pPr>
        <w:spacing w:after="0" w:line="240" w:lineRule="auto"/>
      </w:pPr>
      <w:r>
        <w:separator/>
      </w:r>
    </w:p>
  </w:endnote>
  <w:endnote w:type="continuationSeparator" w:id="0">
    <w:p w:rsidR="001B1BDA" w:rsidRDefault="001B1BDA" w:rsidP="005C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BDA" w:rsidRDefault="001B1BDA" w:rsidP="005C2658">
      <w:pPr>
        <w:spacing w:after="0" w:line="240" w:lineRule="auto"/>
      </w:pPr>
      <w:r>
        <w:separator/>
      </w:r>
    </w:p>
  </w:footnote>
  <w:footnote w:type="continuationSeparator" w:id="0">
    <w:p w:rsidR="001B1BDA" w:rsidRDefault="001B1BDA" w:rsidP="005C2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A3567"/>
    <w:multiLevelType w:val="hybridMultilevel"/>
    <w:tmpl w:val="CBC84DD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F7D0F"/>
    <w:multiLevelType w:val="hybridMultilevel"/>
    <w:tmpl w:val="1BC4A71A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58"/>
    <w:rsid w:val="000725AD"/>
    <w:rsid w:val="001B1BDA"/>
    <w:rsid w:val="00200ED2"/>
    <w:rsid w:val="00286236"/>
    <w:rsid w:val="00286556"/>
    <w:rsid w:val="00315CCF"/>
    <w:rsid w:val="003B3AB2"/>
    <w:rsid w:val="004B66FE"/>
    <w:rsid w:val="005A5BC2"/>
    <w:rsid w:val="005C2658"/>
    <w:rsid w:val="00A32462"/>
    <w:rsid w:val="00C429A0"/>
    <w:rsid w:val="00CA436F"/>
    <w:rsid w:val="00E2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57134-7827-4C93-8FCE-9C844227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6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265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C26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C26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C26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MEFP</dc:creator>
  <cp:keywords/>
  <dc:description/>
  <cp:lastModifiedBy>MEFP</cp:lastModifiedBy>
  <cp:revision>2</cp:revision>
  <dcterms:created xsi:type="dcterms:W3CDTF">2022-05-06T10:52:00Z</dcterms:created>
  <dcterms:modified xsi:type="dcterms:W3CDTF">2022-05-06T10:52:00Z</dcterms:modified>
</cp:coreProperties>
</file>